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textAlignment w:val="top"/>
        <w:rPr>
          <w:rFonts w:hint="eastAsia" w:ascii="黑体" w:hAnsi="黑体" w:eastAsia="黑体" w:cs="黑体"/>
          <w:kern w:val="0"/>
          <w:sz w:val="32"/>
          <w:szCs w:val="32"/>
        </w:rPr>
      </w:pPr>
      <w:r>
        <w:rPr>
          <w:rFonts w:hint="eastAsia" w:ascii="黑体" w:hAnsi="黑体" w:eastAsia="黑体" w:cs="黑体"/>
          <w:kern w:val="0"/>
          <w:sz w:val="32"/>
          <w:szCs w:val="32"/>
        </w:rPr>
        <w:t>附件1</w:t>
      </w:r>
    </w:p>
    <w:p>
      <w:pPr>
        <w:widowControl/>
        <w:ind w:firstLine="880" w:firstLineChars="200"/>
        <w:jc w:val="center"/>
        <w:textAlignment w:val="top"/>
        <w:rPr>
          <w:rFonts w:hint="eastAsia"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三明市</w:t>
      </w:r>
      <w:r>
        <w:rPr>
          <w:rFonts w:hint="eastAsia" w:ascii="方正小标宋简体" w:hAnsi="方正小标宋简体" w:eastAsia="方正小标宋简体" w:cs="方正小标宋简体"/>
          <w:kern w:val="0"/>
          <w:sz w:val="44"/>
          <w:szCs w:val="44"/>
          <w:lang w:eastAsia="zh-CN"/>
        </w:rPr>
        <w:t>体育</w:t>
      </w:r>
      <w:r>
        <w:rPr>
          <w:rFonts w:hint="eastAsia" w:ascii="方正小标宋简体" w:hAnsi="方正小标宋简体" w:eastAsia="方正小标宋简体" w:cs="方正小标宋简体"/>
          <w:kern w:val="0"/>
          <w:sz w:val="44"/>
          <w:szCs w:val="44"/>
        </w:rPr>
        <w:t>局不予行政处罚事项清单</w:t>
      </w:r>
    </w:p>
    <w:tbl>
      <w:tblPr>
        <w:tblStyle w:val="14"/>
        <w:tblpPr w:leftFromText="180" w:rightFromText="180" w:vertAnchor="text" w:horzAnchor="page" w:tblpXSpec="center" w:tblpY="88"/>
        <w:tblOverlap w:val="never"/>
        <w:tblW w:w="14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4"/>
        <w:gridCol w:w="3033"/>
        <w:gridCol w:w="2183"/>
        <w:gridCol w:w="2722"/>
        <w:gridCol w:w="2762"/>
        <w:gridCol w:w="2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1084"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600" w:lineRule="exact"/>
              <w:jc w:val="center"/>
              <w:textAlignment w:val="top"/>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序号</w:t>
            </w:r>
          </w:p>
        </w:tc>
        <w:tc>
          <w:tcPr>
            <w:tcW w:w="3033"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600" w:lineRule="exact"/>
              <w:jc w:val="center"/>
              <w:textAlignment w:val="top"/>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处罚事项名称</w:t>
            </w:r>
          </w:p>
        </w:tc>
        <w:tc>
          <w:tcPr>
            <w:tcW w:w="2183"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600" w:lineRule="exact"/>
              <w:jc w:val="center"/>
              <w:textAlignment w:val="top"/>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处罚事项编码</w:t>
            </w:r>
          </w:p>
        </w:tc>
        <w:tc>
          <w:tcPr>
            <w:tcW w:w="2722"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600" w:lineRule="exact"/>
              <w:jc w:val="center"/>
              <w:textAlignment w:val="top"/>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不予处罚的情形</w:t>
            </w:r>
          </w:p>
        </w:tc>
        <w:tc>
          <w:tcPr>
            <w:tcW w:w="2762"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600" w:lineRule="exact"/>
              <w:jc w:val="center"/>
              <w:textAlignment w:val="top"/>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不予处罚的依据</w:t>
            </w:r>
          </w:p>
        </w:tc>
        <w:tc>
          <w:tcPr>
            <w:tcW w:w="2283"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600" w:lineRule="exact"/>
              <w:jc w:val="center"/>
              <w:textAlignment w:val="top"/>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配套监管措施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84"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top"/>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1</w:t>
            </w:r>
          </w:p>
        </w:tc>
        <w:tc>
          <w:tcPr>
            <w:tcW w:w="3033"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top"/>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公共文化体育设施管理单位未按照规定的最低时限对公众开放的处罚</w:t>
            </w:r>
          </w:p>
        </w:tc>
        <w:tc>
          <w:tcPr>
            <w:tcW w:w="2183"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top"/>
              <w:rPr>
                <w:rFonts w:hint="eastAsia" w:ascii="仿宋_GB2312" w:hAnsi="仿宋_GB2312" w:eastAsia="仿宋_GB2312" w:cs="仿宋_GB2312"/>
                <w:kern w:val="0"/>
                <w:sz w:val="24"/>
                <w:szCs w:val="24"/>
              </w:rPr>
            </w:pPr>
          </w:p>
        </w:tc>
        <w:tc>
          <w:tcPr>
            <w:tcW w:w="2722"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top"/>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sz w:val="24"/>
                <w:szCs w:val="24"/>
              </w:rPr>
              <w:t>初次发生，经教育</w:t>
            </w:r>
            <w:r>
              <w:rPr>
                <w:rFonts w:hint="eastAsia" w:ascii="仿宋_GB2312" w:hAnsi="仿宋_GB2312" w:eastAsia="仿宋_GB2312" w:cs="仿宋_GB2312"/>
                <w:sz w:val="24"/>
                <w:szCs w:val="24"/>
                <w:lang w:eastAsia="zh-CN"/>
              </w:rPr>
              <w:t>立即整改到位</w:t>
            </w:r>
            <w:r>
              <w:rPr>
                <w:rFonts w:hint="eastAsia" w:ascii="仿宋_GB2312" w:hAnsi="仿宋_GB2312" w:eastAsia="仿宋_GB2312" w:cs="仿宋_GB2312"/>
                <w:sz w:val="24"/>
                <w:szCs w:val="24"/>
              </w:rPr>
              <w:t>的</w:t>
            </w:r>
            <w:r>
              <w:rPr>
                <w:rFonts w:hint="eastAsia" w:ascii="仿宋_GB2312" w:hAnsi="仿宋_GB2312" w:eastAsia="仿宋_GB2312" w:cs="仿宋_GB2312"/>
                <w:sz w:val="24"/>
                <w:szCs w:val="24"/>
                <w:lang w:eastAsia="zh-CN"/>
              </w:rPr>
              <w:t>。</w:t>
            </w:r>
          </w:p>
        </w:tc>
        <w:tc>
          <w:tcPr>
            <w:tcW w:w="2762"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top"/>
              <w:rPr>
                <w:rFonts w:hint="eastAsia"/>
                <w:sz w:val="24"/>
                <w:szCs w:val="24"/>
                <w:lang w:eastAsia="zh-CN"/>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中华人民共和国行政处罚法</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第三十三条 违法行为轻微并及时改正，没有造成危害后果的，不予行政处罚。初次违法且危害后果轻微并及时改正的，可以不予行政处罚。</w:t>
            </w:r>
          </w:p>
        </w:tc>
        <w:tc>
          <w:tcPr>
            <w:tcW w:w="2283"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top"/>
              <w:rPr>
                <w:rFonts w:hint="eastAsia" w:ascii="仿宋_GB2312" w:hAnsi="仿宋_GB2312" w:eastAsia="仿宋_GB2312" w:cs="仿宋_GB2312"/>
                <w:kern w:val="0"/>
                <w:sz w:val="24"/>
                <w:szCs w:val="24"/>
              </w:rPr>
            </w:pPr>
            <w:r>
              <w:rPr>
                <w:rFonts w:hint="eastAsia" w:ascii="仿宋_GB2312" w:hAnsi="仿宋_GB2312" w:eastAsia="仿宋_GB2312" w:cs="仿宋_GB2312"/>
                <w:b w:val="0"/>
                <w:bCs/>
                <w:color w:val="000000" w:themeColor="text1"/>
                <w:sz w:val="24"/>
                <w:szCs w:val="24"/>
                <w:lang w:eastAsia="zh-CN"/>
              </w:rPr>
              <w:t>说服教育、</w:t>
            </w:r>
            <w:r>
              <w:rPr>
                <w:rFonts w:hint="eastAsia" w:ascii="仿宋_GB2312" w:hAnsi="仿宋_GB2312" w:eastAsia="仿宋_GB2312" w:cs="仿宋_GB2312"/>
                <w:b w:val="0"/>
                <w:bCs/>
                <w:color w:val="000000" w:themeColor="text1"/>
                <w:kern w:val="0"/>
                <w:sz w:val="24"/>
                <w:szCs w:val="24"/>
                <w:lang w:val="en-US" w:eastAsia="zh-CN" w:bidi="ar"/>
              </w:rPr>
              <w:t>行政指导、行政提示、行政约谈、行政告诫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4"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top"/>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2</w:t>
            </w:r>
          </w:p>
        </w:tc>
        <w:tc>
          <w:tcPr>
            <w:tcW w:w="3033"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top"/>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未在醒目位置标明设施的使用方法或者注意事项的处罚</w:t>
            </w:r>
          </w:p>
        </w:tc>
        <w:tc>
          <w:tcPr>
            <w:tcW w:w="2183"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top"/>
              <w:rPr>
                <w:rFonts w:hint="eastAsia" w:ascii="仿宋_GB2312" w:hAnsi="仿宋_GB2312" w:eastAsia="仿宋_GB2312" w:cs="仿宋_GB2312"/>
                <w:kern w:val="0"/>
                <w:sz w:val="24"/>
                <w:szCs w:val="24"/>
              </w:rPr>
            </w:pPr>
          </w:p>
        </w:tc>
        <w:tc>
          <w:tcPr>
            <w:tcW w:w="2722"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top"/>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sz w:val="24"/>
                <w:szCs w:val="24"/>
              </w:rPr>
              <w:t>初次发生，经教育</w:t>
            </w:r>
            <w:r>
              <w:rPr>
                <w:rFonts w:hint="eastAsia" w:ascii="仿宋_GB2312" w:hAnsi="仿宋_GB2312" w:eastAsia="仿宋_GB2312" w:cs="仿宋_GB2312"/>
                <w:sz w:val="24"/>
                <w:szCs w:val="24"/>
                <w:lang w:eastAsia="zh-CN"/>
              </w:rPr>
              <w:t>立即整改到位</w:t>
            </w:r>
            <w:r>
              <w:rPr>
                <w:rFonts w:hint="eastAsia" w:ascii="仿宋_GB2312" w:hAnsi="仿宋_GB2312" w:eastAsia="仿宋_GB2312" w:cs="仿宋_GB2312"/>
                <w:sz w:val="24"/>
                <w:szCs w:val="24"/>
              </w:rPr>
              <w:t>的</w:t>
            </w:r>
            <w:r>
              <w:rPr>
                <w:rFonts w:hint="eastAsia" w:ascii="仿宋_GB2312" w:hAnsi="仿宋_GB2312" w:eastAsia="仿宋_GB2312" w:cs="仿宋_GB2312"/>
                <w:sz w:val="24"/>
                <w:szCs w:val="24"/>
                <w:lang w:eastAsia="zh-CN"/>
              </w:rPr>
              <w:t>。</w:t>
            </w:r>
          </w:p>
        </w:tc>
        <w:tc>
          <w:tcPr>
            <w:tcW w:w="2762"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top"/>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中华人民共和国行政处罚法</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第三十三条 违法行为轻微并及时改正，没有造成危害后果的，不予行政处罚。初次违法且危害后果轻微并及时改正的，可以不予行政处罚。</w:t>
            </w:r>
          </w:p>
        </w:tc>
        <w:tc>
          <w:tcPr>
            <w:tcW w:w="2283"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top"/>
              <w:rPr>
                <w:rFonts w:hint="eastAsia" w:ascii="仿宋_GB2312" w:hAnsi="仿宋_GB2312" w:eastAsia="仿宋_GB2312" w:cs="仿宋_GB2312"/>
                <w:kern w:val="0"/>
                <w:sz w:val="24"/>
                <w:szCs w:val="24"/>
              </w:rPr>
            </w:pPr>
            <w:r>
              <w:rPr>
                <w:rFonts w:hint="eastAsia" w:ascii="仿宋_GB2312" w:hAnsi="仿宋_GB2312" w:eastAsia="仿宋_GB2312" w:cs="仿宋_GB2312"/>
                <w:b w:val="0"/>
                <w:bCs/>
                <w:color w:val="000000" w:themeColor="text1"/>
                <w:sz w:val="24"/>
                <w:szCs w:val="24"/>
                <w:lang w:eastAsia="zh-CN"/>
              </w:rPr>
              <w:t>说服教育、</w:t>
            </w:r>
            <w:r>
              <w:rPr>
                <w:rFonts w:hint="eastAsia" w:ascii="仿宋_GB2312" w:hAnsi="仿宋_GB2312" w:eastAsia="仿宋_GB2312" w:cs="仿宋_GB2312"/>
                <w:b w:val="0"/>
                <w:bCs/>
                <w:color w:val="000000" w:themeColor="text1"/>
                <w:kern w:val="0"/>
                <w:sz w:val="24"/>
                <w:szCs w:val="24"/>
                <w:lang w:val="en-US" w:eastAsia="zh-CN" w:bidi="ar"/>
              </w:rPr>
              <w:t>行政指导、行政提示、行政约谈、行政告诫</w:t>
            </w:r>
          </w:p>
        </w:tc>
      </w:tr>
    </w:tbl>
    <w:p>
      <w:pPr>
        <w:widowControl/>
        <w:textAlignment w:val="top"/>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说明：配套监管措施</w:t>
      </w:r>
      <w:r>
        <w:rPr>
          <w:rFonts w:hint="eastAsia" w:ascii="仿宋_GB2312" w:hAnsi="仿宋_GB2312" w:eastAsia="仿宋_GB2312" w:cs="仿宋_GB2312"/>
          <w:sz w:val="30"/>
          <w:szCs w:val="30"/>
          <w:shd w:val="clear" w:color="auto" w:fill="FFFFFF"/>
        </w:rPr>
        <w:t>可以根据实际情况选择适用柔性执法具体方法的一种或多种，也可以新方式。</w:t>
      </w:r>
    </w:p>
    <w:p>
      <w:pPr>
        <w:widowControl/>
        <w:ind w:left="0" w:leftChars="0" w:firstLine="0" w:firstLineChars="0"/>
        <w:textAlignment w:val="top"/>
        <w:rPr>
          <w:rFonts w:hint="eastAsia" w:ascii="黑体" w:hAnsi="黑体" w:eastAsia="黑体" w:cs="黑体"/>
          <w:kern w:val="0"/>
          <w:sz w:val="32"/>
          <w:szCs w:val="32"/>
        </w:rPr>
      </w:pPr>
    </w:p>
    <w:p>
      <w:pPr>
        <w:widowControl/>
        <w:ind w:left="0" w:leftChars="0" w:firstLine="0" w:firstLineChars="0"/>
        <w:textAlignment w:val="top"/>
        <w:rPr>
          <w:rFonts w:hint="eastAsia" w:ascii="黑体" w:hAnsi="黑体" w:eastAsia="黑体" w:cs="黑体"/>
          <w:kern w:val="0"/>
          <w:sz w:val="32"/>
          <w:szCs w:val="32"/>
          <w:lang w:val="en-US" w:eastAsia="zh-CN"/>
        </w:rPr>
      </w:pPr>
      <w:bookmarkStart w:id="0" w:name="_GoBack"/>
      <w:bookmarkEnd w:id="0"/>
    </w:p>
    <w:sectPr>
      <w:footerReference r:id="rId3" w:type="default"/>
      <w:pgSz w:w="16838" w:h="11906" w:orient="landscape"/>
      <w:pgMar w:top="1474" w:right="1474" w:bottom="1474" w:left="1474" w:header="720" w:footer="720" w:gutter="0"/>
      <w:paperSrc/>
      <w:lnNumType w:countBy="0" w:distance="360"/>
      <w:pgNumType w:fmt="decimal"/>
      <w:cols w:space="0" w:num="1"/>
      <w:rtlGutter w:val="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Arial Unicode MS">
    <w:altName w:val="宋体"/>
    <w:panose1 w:val="020B0604020202020204"/>
    <w:charset w:val="86"/>
    <w:family w:val="swiss"/>
    <w:pitch w:val="default"/>
    <w:sig w:usb0="00000000" w:usb1="00000000" w:usb2="0000003F" w:usb3="00000000" w:csb0="003F01FF" w:csb1="00000000"/>
  </w:font>
  <w:font w:name="仿宋_GB2312">
    <w:panose1 w:val="02010609030101010101"/>
    <w:charset w:val="86"/>
    <w:family w:val="auto"/>
    <w:pitch w:val="default"/>
    <w:sig w:usb0="00000001" w:usb1="080E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楷体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FangSong_GB2312">
    <w:altName w:val="仿宋_GB2312"/>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w:pict>
        <v:shape id="文本框 1" o:spid="_x0000_s4098"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path/>
          <v:fill on="f" focussize="0,0"/>
          <v:stroke on="f" weight="0.5pt"/>
          <v:imagedata o:title=""/>
          <o:lock v:ext="edit" aspectratio="f"/>
          <v:textbox inset="0mm,0mm,0mm,0mm" style="mso-fit-shape-to-text:t;">
            <w:txbxContent>
              <w:p>
                <w:pPr>
                  <w:pStyle w:val="11"/>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hdrShapeDefaults>
    <o:shapelayout v:ext="edit">
      <o:idmap v:ext="edit" data="3,4"/>
    </o:shapelayout>
  </w:hdrShapeDefaults>
  <w:compat>
    <w:ulTrailSpace/>
    <w:doNotExpandShiftReturn/>
    <w:doNotWrapTextWithPunct/>
    <w:doNotUseEastAsianBreakRules/>
    <w:useFELayout/>
    <w:doNotUseIndentAsNumberingTabStop/>
    <w:useAltKinsokuLineBreakRules/>
    <w:compatSetting w:name="compatibilityMode" w:uri="http://schemas.microsoft.com/office/word" w:val="12"/>
  </w:compat>
  <w:rsids>
    <w:rsidRoot w:val="00172A27"/>
    <w:rsid w:val="00323B43"/>
    <w:rsid w:val="003D37D8"/>
    <w:rsid w:val="00426133"/>
    <w:rsid w:val="004358AB"/>
    <w:rsid w:val="008B7726"/>
    <w:rsid w:val="00D31D50"/>
    <w:rsid w:val="0174049D"/>
    <w:rsid w:val="017D1BA6"/>
    <w:rsid w:val="02BA3BFA"/>
    <w:rsid w:val="0A7D60E9"/>
    <w:rsid w:val="0A80259F"/>
    <w:rsid w:val="0B176304"/>
    <w:rsid w:val="0B840E5E"/>
    <w:rsid w:val="0E597BCC"/>
    <w:rsid w:val="0FF94F6C"/>
    <w:rsid w:val="10191AF2"/>
    <w:rsid w:val="1082526F"/>
    <w:rsid w:val="11CC3441"/>
    <w:rsid w:val="13EB70F7"/>
    <w:rsid w:val="15924043"/>
    <w:rsid w:val="164D42BA"/>
    <w:rsid w:val="1B144D60"/>
    <w:rsid w:val="1B4212E4"/>
    <w:rsid w:val="1B995230"/>
    <w:rsid w:val="1EE4100A"/>
    <w:rsid w:val="20B8602F"/>
    <w:rsid w:val="21974F51"/>
    <w:rsid w:val="2252655F"/>
    <w:rsid w:val="25025817"/>
    <w:rsid w:val="25361CF1"/>
    <w:rsid w:val="255D1F11"/>
    <w:rsid w:val="25AB5E1B"/>
    <w:rsid w:val="268E2F21"/>
    <w:rsid w:val="28625DCD"/>
    <w:rsid w:val="28873273"/>
    <w:rsid w:val="2A3E7977"/>
    <w:rsid w:val="2B8269C3"/>
    <w:rsid w:val="2BC4613B"/>
    <w:rsid w:val="2D9F4CC9"/>
    <w:rsid w:val="2E800763"/>
    <w:rsid w:val="2EA854EE"/>
    <w:rsid w:val="2FB435A5"/>
    <w:rsid w:val="2FDB08E2"/>
    <w:rsid w:val="307414AE"/>
    <w:rsid w:val="317B64C7"/>
    <w:rsid w:val="34E56AFD"/>
    <w:rsid w:val="35352DA5"/>
    <w:rsid w:val="36290805"/>
    <w:rsid w:val="37252388"/>
    <w:rsid w:val="37F0447E"/>
    <w:rsid w:val="3B0E702A"/>
    <w:rsid w:val="3C536BBE"/>
    <w:rsid w:val="3CC83521"/>
    <w:rsid w:val="3D4E5EBD"/>
    <w:rsid w:val="3E074EFD"/>
    <w:rsid w:val="3E1E225C"/>
    <w:rsid w:val="40AC24A0"/>
    <w:rsid w:val="422C1C35"/>
    <w:rsid w:val="441823BF"/>
    <w:rsid w:val="45696621"/>
    <w:rsid w:val="45AA2F6E"/>
    <w:rsid w:val="46A17755"/>
    <w:rsid w:val="4872178E"/>
    <w:rsid w:val="48F83136"/>
    <w:rsid w:val="4AE90F53"/>
    <w:rsid w:val="4F3321CE"/>
    <w:rsid w:val="50AC0CC6"/>
    <w:rsid w:val="52202FA0"/>
    <w:rsid w:val="532760A9"/>
    <w:rsid w:val="539C1209"/>
    <w:rsid w:val="54C4635E"/>
    <w:rsid w:val="5552622B"/>
    <w:rsid w:val="55C11E0E"/>
    <w:rsid w:val="57F14B55"/>
    <w:rsid w:val="589B0AB4"/>
    <w:rsid w:val="598B396B"/>
    <w:rsid w:val="5A6979BC"/>
    <w:rsid w:val="5AC000D4"/>
    <w:rsid w:val="5C455050"/>
    <w:rsid w:val="5D574F94"/>
    <w:rsid w:val="5DD90D98"/>
    <w:rsid w:val="5F3324E3"/>
    <w:rsid w:val="5F7C7FF8"/>
    <w:rsid w:val="647E234D"/>
    <w:rsid w:val="65260DFB"/>
    <w:rsid w:val="654B70C1"/>
    <w:rsid w:val="65B24379"/>
    <w:rsid w:val="66497FF1"/>
    <w:rsid w:val="665D58E9"/>
    <w:rsid w:val="668657E0"/>
    <w:rsid w:val="67042DEE"/>
    <w:rsid w:val="6791342D"/>
    <w:rsid w:val="685D3E01"/>
    <w:rsid w:val="6B3141F9"/>
    <w:rsid w:val="6C924995"/>
    <w:rsid w:val="6CF84BAC"/>
    <w:rsid w:val="6D0E1BB5"/>
    <w:rsid w:val="6D5602D6"/>
    <w:rsid w:val="6E400F7F"/>
    <w:rsid w:val="6E5C4CC9"/>
    <w:rsid w:val="6E67199D"/>
    <w:rsid w:val="70D21E31"/>
    <w:rsid w:val="71B97C01"/>
    <w:rsid w:val="71CA2223"/>
    <w:rsid w:val="73695EA5"/>
    <w:rsid w:val="74A75B49"/>
    <w:rsid w:val="75C46808"/>
    <w:rsid w:val="76E94AE5"/>
    <w:rsid w:val="7AAC3AA0"/>
    <w:rsid w:val="7BB422F2"/>
    <w:rsid w:val="7BC83C44"/>
    <w:rsid w:val="7EC82502"/>
    <w:rsid w:val="7F374B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qFormat="1" w:unhideWhenUsed="0" w:uiPriority="99" w:semiHidden="0"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paragraph" w:styleId="5">
    <w:name w:val="heading 1"/>
    <w:basedOn w:val="1"/>
    <w:next w:val="1"/>
    <w:qFormat/>
    <w:uiPriority w:val="9"/>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6">
    <w:name w:val="heading 3"/>
    <w:basedOn w:val="1"/>
    <w:next w:val="1"/>
    <w:semiHidden/>
    <w:unhideWhenUsed/>
    <w:qFormat/>
    <w:uiPriority w:val="9"/>
    <w:pPr>
      <w:spacing w:before="0" w:beforeAutospacing="1" w:after="0" w:afterAutospacing="1"/>
      <w:jc w:val="left"/>
    </w:pPr>
    <w:rPr>
      <w:rFonts w:hint="eastAsia" w:ascii="宋体" w:hAnsi="宋体" w:eastAsia="宋体" w:cs="宋体"/>
      <w:b/>
      <w:kern w:val="0"/>
      <w:sz w:val="27"/>
      <w:szCs w:val="27"/>
      <w:lang w:val="en-US" w:eastAsia="zh-CN" w:bidi="ar"/>
    </w:rPr>
  </w:style>
  <w:style w:type="paragraph" w:styleId="7">
    <w:name w:val="heading 4"/>
    <w:basedOn w:val="1"/>
    <w:next w:val="1"/>
    <w:semiHidden/>
    <w:unhideWhenUsed/>
    <w:qFormat/>
    <w:uiPriority w:val="9"/>
    <w:pPr>
      <w:spacing w:before="0" w:beforeAutospacing="1" w:after="0" w:afterAutospacing="1"/>
      <w:jc w:val="left"/>
    </w:pPr>
    <w:rPr>
      <w:rFonts w:hint="eastAsia" w:ascii="宋体" w:hAnsi="宋体" w:eastAsia="宋体" w:cs="宋体"/>
      <w:b/>
      <w:kern w:val="0"/>
      <w:sz w:val="24"/>
      <w:szCs w:val="24"/>
      <w:lang w:val="en-US" w:eastAsia="zh-CN" w:bidi="ar"/>
    </w:rPr>
  </w:style>
  <w:style w:type="paragraph" w:styleId="8">
    <w:name w:val="heading 5"/>
    <w:basedOn w:val="1"/>
    <w:next w:val="1"/>
    <w:semiHidden/>
    <w:unhideWhenUsed/>
    <w:qFormat/>
    <w:uiPriority w:val="9"/>
    <w:pPr>
      <w:spacing w:before="0" w:beforeAutospacing="1" w:after="0" w:afterAutospacing="1"/>
      <w:jc w:val="left"/>
    </w:pPr>
    <w:rPr>
      <w:rFonts w:hint="eastAsia" w:ascii="宋体" w:hAnsi="宋体" w:eastAsia="宋体" w:cs="宋体"/>
      <w:b/>
      <w:kern w:val="0"/>
      <w:sz w:val="20"/>
      <w:szCs w:val="20"/>
      <w:lang w:val="en-US" w:eastAsia="zh-CN" w:bidi="ar"/>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rPr>
      <w:kern w:val="0"/>
      <w:sz w:val="20"/>
      <w:szCs w:val="20"/>
    </w:rPr>
  </w:style>
  <w:style w:type="paragraph" w:styleId="3">
    <w:name w:val="Body Text"/>
    <w:basedOn w:val="1"/>
    <w:next w:val="4"/>
    <w:qFormat/>
    <w:uiPriority w:val="1"/>
    <w:pPr>
      <w:widowControl w:val="0"/>
      <w:autoSpaceDE w:val="0"/>
      <w:autoSpaceDN w:val="0"/>
      <w:ind w:left="120" w:right="273" w:firstLine="640"/>
      <w:jc w:val="both"/>
    </w:pPr>
    <w:rPr>
      <w:rFonts w:ascii="Arial Unicode MS" w:hAnsi="Arial Unicode MS" w:eastAsia="Arial Unicode MS" w:cs="Arial Unicode MS"/>
      <w:kern w:val="0"/>
      <w:sz w:val="32"/>
      <w:szCs w:val="32"/>
    </w:rPr>
  </w:style>
  <w:style w:type="paragraph" w:customStyle="1" w:styleId="4">
    <w:name w:val="neirong"/>
    <w:basedOn w:val="1"/>
    <w:next w:val="1"/>
    <w:qFormat/>
    <w:uiPriority w:val="0"/>
    <w:pPr>
      <w:widowControl/>
      <w:spacing w:before="100" w:beforeAutospacing="1" w:after="100" w:afterAutospacing="1" w:line="360" w:lineRule="auto"/>
      <w:jc w:val="left"/>
    </w:pPr>
    <w:rPr>
      <w:rFonts w:ascii="宋体" w:hAnsi="宋体" w:eastAsia="仿宋_GB2312" w:cs="Times New Roman"/>
      <w:bCs/>
      <w:color w:val="000000"/>
      <w:kern w:val="0"/>
      <w:sz w:val="24"/>
      <w:szCs w:val="22"/>
    </w:rPr>
  </w:style>
  <w:style w:type="paragraph" w:styleId="9">
    <w:name w:val="Normal Indent"/>
    <w:basedOn w:val="1"/>
    <w:qFormat/>
    <w:uiPriority w:val="99"/>
    <w:pPr>
      <w:spacing w:line="560" w:lineRule="exact"/>
      <w:ind w:firstLine="420" w:firstLineChars="200"/>
    </w:pPr>
    <w:rPr>
      <w:rFonts w:ascii="Calibri" w:hAnsi="Calibri" w:eastAsia="宋体" w:cs="Times New Roman"/>
      <w:sz w:val="21"/>
      <w:szCs w:val="24"/>
    </w:rPr>
  </w:style>
  <w:style w:type="paragraph" w:styleId="10">
    <w:name w:val="Body Text Indent 2"/>
    <w:basedOn w:val="1"/>
    <w:qFormat/>
    <w:uiPriority w:val="99"/>
    <w:pPr>
      <w:adjustRightInd/>
      <w:spacing w:after="120" w:line="480" w:lineRule="auto"/>
      <w:ind w:left="420" w:leftChars="200"/>
    </w:pPr>
    <w:rPr>
      <w:rFonts w:ascii="Times New Roman" w:hAnsi="Times New Roman" w:cs="Times New Roman"/>
      <w:sz w:val="32"/>
      <w:szCs w:val="24"/>
    </w:rPr>
  </w:style>
  <w:style w:type="paragraph" w:styleId="11">
    <w:name w:val="footer"/>
    <w:basedOn w:val="1"/>
    <w:semiHidden/>
    <w:unhideWhenUsed/>
    <w:qFormat/>
    <w:uiPriority w:val="99"/>
    <w:pPr>
      <w:tabs>
        <w:tab w:val="center" w:pos="4153"/>
        <w:tab w:val="right" w:pos="8306"/>
      </w:tabs>
      <w:snapToGrid w:val="0"/>
      <w:jc w:val="left"/>
    </w:pPr>
    <w:rPr>
      <w:sz w:val="18"/>
    </w:rPr>
  </w:style>
  <w:style w:type="paragraph" w:styleId="12">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Normal (Web)"/>
    <w:basedOn w:val="1"/>
    <w:semiHidden/>
    <w:unhideWhenUsed/>
    <w:uiPriority w:val="99"/>
    <w:pPr>
      <w:spacing w:before="0" w:beforeAutospacing="1" w:after="0" w:afterAutospacing="1"/>
      <w:ind w:left="0" w:right="0"/>
      <w:jc w:val="left"/>
    </w:pPr>
    <w:rPr>
      <w:kern w:val="0"/>
      <w:sz w:val="24"/>
      <w:lang w:val="en-US" w:eastAsia="zh-CN" w:bidi="ar"/>
    </w:rPr>
  </w:style>
  <w:style w:type="character" w:styleId="16">
    <w:name w:val="page number"/>
    <w:basedOn w:val="15"/>
    <w:qFormat/>
    <w:uiPriority w:val="0"/>
  </w:style>
  <w:style w:type="character" w:styleId="17">
    <w:name w:val="FollowedHyperlink"/>
    <w:basedOn w:val="15"/>
    <w:semiHidden/>
    <w:unhideWhenUsed/>
    <w:qFormat/>
    <w:uiPriority w:val="99"/>
    <w:rPr>
      <w:color w:val="333333"/>
      <w:u w:val="none"/>
    </w:rPr>
  </w:style>
  <w:style w:type="character" w:styleId="18">
    <w:name w:val="Emphasis"/>
    <w:basedOn w:val="15"/>
    <w:qFormat/>
    <w:uiPriority w:val="20"/>
  </w:style>
  <w:style w:type="character" w:styleId="19">
    <w:name w:val="Hyperlink"/>
    <w:basedOn w:val="15"/>
    <w:semiHidden/>
    <w:unhideWhenUsed/>
    <w:qFormat/>
    <w:uiPriority w:val="99"/>
    <w:rPr>
      <w:color w:val="0000FF"/>
      <w:u w:val="single"/>
    </w:rPr>
  </w:style>
  <w:style w:type="character" w:customStyle="1" w:styleId="20">
    <w:name w:val="NormalCharacter"/>
    <w:qFormat/>
    <w:uiPriority w:val="99"/>
    <w:rPr>
      <w:rFonts w:ascii="Arial Narrow" w:hAnsi="Arial Narrow" w:eastAsia="仿宋_GB2312"/>
      <w:kern w:val="2"/>
      <w:sz w:val="24"/>
      <w:lang w:val="en-US" w:eastAsia="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0</TotalTime>
  <ScaleCrop>false</ScaleCrop>
  <LinksUpToDate>false</LinksUpToDate>
  <CharactersWithSpaces>0</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Administrator</cp:lastModifiedBy>
  <cp:lastPrinted>2021-10-13T08:33:00Z</cp:lastPrinted>
  <dcterms:modified xsi:type="dcterms:W3CDTF">2021-11-23T09:53:02Z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